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02" w:rsidRDefault="00440C66">
      <w:pPr>
        <w:rPr>
          <w:rFonts w:eastAsia="Liberation Serif" w:cs="Liberation Serif"/>
          <w:sz w:val="40"/>
          <w:szCs w:val="40"/>
        </w:rPr>
      </w:pPr>
      <w:r>
        <w:rPr>
          <w:sz w:val="44"/>
          <w:szCs w:val="44"/>
        </w:rPr>
        <w:t xml:space="preserve">                         </w:t>
      </w:r>
      <w:r w:rsidR="00F12F4E">
        <w:rPr>
          <w:sz w:val="44"/>
          <w:szCs w:val="44"/>
        </w:rPr>
        <w:t>ОО</w:t>
      </w:r>
      <w:proofErr w:type="gramStart"/>
      <w:r w:rsidR="00F12F4E">
        <w:rPr>
          <w:sz w:val="44"/>
          <w:szCs w:val="44"/>
        </w:rPr>
        <w:t>О</w:t>
      </w:r>
      <w:r w:rsidR="00F12F4E" w:rsidRPr="00440C66">
        <w:rPr>
          <w:sz w:val="44"/>
          <w:szCs w:val="44"/>
        </w:rPr>
        <w:t>”</w:t>
      </w:r>
      <w:proofErr w:type="gramEnd"/>
      <w:r>
        <w:rPr>
          <w:sz w:val="44"/>
          <w:szCs w:val="44"/>
        </w:rPr>
        <w:t>СПЕКТРАЛ</w:t>
      </w:r>
      <w:r w:rsidR="00F12F4E" w:rsidRPr="00440C66">
        <w:rPr>
          <w:sz w:val="44"/>
          <w:szCs w:val="44"/>
        </w:rPr>
        <w:t>”</w:t>
      </w:r>
    </w:p>
    <w:p w:rsidR="00BE4002" w:rsidRDefault="00F12F4E">
      <w:pPr>
        <w:rPr>
          <w:rFonts w:eastAsia="Liberation Serif" w:cs="Liberation Serif"/>
          <w:sz w:val="40"/>
          <w:szCs w:val="40"/>
        </w:rPr>
      </w:pPr>
      <w:r>
        <w:rPr>
          <w:rFonts w:eastAsia="Liberation Serif" w:cs="Liberation Serif"/>
          <w:sz w:val="40"/>
          <w:szCs w:val="40"/>
        </w:rPr>
        <w:t xml:space="preserve">                                </w:t>
      </w:r>
    </w:p>
    <w:p w:rsidR="00BE4002" w:rsidRDefault="00F12F4E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Опросный лист</w:t>
      </w:r>
    </w:p>
    <w:p w:rsidR="00BE4002" w:rsidRDefault="00F12F4E">
      <w:pPr>
        <w:rPr>
          <w:rFonts w:eastAsia="Liberation Serif" w:cs="Liberation Serif"/>
        </w:rPr>
      </w:pPr>
      <w:r>
        <w:rPr>
          <w:rFonts w:eastAsia="Liberation Serif" w:cs="Liberation Serif"/>
          <w:b/>
          <w:bCs/>
        </w:rPr>
        <w:t xml:space="preserve">     </w:t>
      </w:r>
      <w:r>
        <w:rPr>
          <w:b/>
          <w:bCs/>
        </w:rPr>
        <w:t>для заказа трансформаторных подстанций внутренней и наружной установки.</w:t>
      </w:r>
    </w:p>
    <w:p w:rsidR="00BE4002" w:rsidRDefault="00F12F4E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BE4002" w:rsidRPr="00440C66" w:rsidRDefault="00440C66" w:rsidP="00440C66">
      <w:pPr>
        <w:jc w:val="center"/>
        <w:rPr>
          <w:rFonts w:ascii="Times New Roman" w:hAnsi="Times New Roman" w:cs="Times New Roman"/>
        </w:rPr>
      </w:pPr>
      <w:r w:rsidRPr="00440C66">
        <w:rPr>
          <w:rFonts w:ascii="Times New Roman" w:hAnsi="Times New Roman" w:cs="Times New Roman"/>
          <w:color w:val="000000"/>
          <w:shd w:val="clear" w:color="auto" w:fill="FFFFFF"/>
        </w:rPr>
        <w:t>Россия, 396902, Воронежская область, г. Семилуки</w:t>
      </w:r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ул. Курская, д. 101, офис №7</w:t>
      </w:r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Тел. +(846) 202-27-73</w:t>
      </w:r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e-</w:t>
      </w:r>
      <w:proofErr w:type="spellStart"/>
      <w:r w:rsidRPr="00440C66">
        <w:rPr>
          <w:rFonts w:ascii="Times New Roman" w:hAnsi="Times New Roman" w:cs="Times New Roman"/>
          <w:color w:val="000000"/>
          <w:shd w:val="clear" w:color="auto" w:fill="FFFFFF"/>
        </w:rPr>
        <w:t>mail</w:t>
      </w:r>
      <w:proofErr w:type="spellEnd"/>
      <w:r w:rsidRPr="00440C66">
        <w:rPr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5" w:history="1">
        <w:r w:rsidRPr="00440C66">
          <w:rPr>
            <w:rStyle w:val="a3"/>
            <w:rFonts w:ascii="Times New Roman" w:hAnsi="Times New Roman" w:cs="Times New Roman"/>
            <w:color w:val="BD93EC"/>
            <w:u w:val="none"/>
            <w:shd w:val="clear" w:color="auto" w:fill="FFFFFF"/>
          </w:rPr>
          <w:t>info@spiektral.ru</w:t>
        </w:r>
      </w:hyperlink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              </w:t>
      </w:r>
      <w:hyperlink r:id="rId6" w:history="1">
        <w:r w:rsidRPr="00440C66">
          <w:rPr>
            <w:rStyle w:val="a3"/>
            <w:rFonts w:ascii="Times New Roman" w:hAnsi="Times New Roman" w:cs="Times New Roman"/>
            <w:color w:val="BD93EC"/>
            <w:u w:val="none"/>
            <w:shd w:val="clear" w:color="auto" w:fill="FFFFFF"/>
          </w:rPr>
          <w:t>samara@spiektral.ru</w:t>
        </w:r>
      </w:hyperlink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              </w:t>
      </w:r>
      <w:hyperlink r:id="rId7" w:history="1">
        <w:r w:rsidRPr="00440C66">
          <w:rPr>
            <w:rStyle w:val="a3"/>
            <w:rFonts w:ascii="Times New Roman" w:hAnsi="Times New Roman" w:cs="Times New Roman"/>
            <w:color w:val="BD93EC"/>
            <w:u w:val="none"/>
            <w:shd w:val="clear" w:color="auto" w:fill="FFFFFF"/>
          </w:rPr>
          <w:t>zakaz@spiektral.ru</w:t>
        </w:r>
      </w:hyperlink>
      <w:r w:rsidRPr="00440C6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40C66">
        <w:rPr>
          <w:rFonts w:ascii="Times New Roman" w:hAnsi="Times New Roman" w:cs="Times New Roman"/>
          <w:color w:val="000000"/>
        </w:rPr>
        <w:br/>
      </w:r>
      <w:r w:rsidRPr="00440C66">
        <w:rPr>
          <w:rFonts w:ascii="Times New Roman" w:hAnsi="Times New Roman" w:cs="Times New Roman"/>
          <w:color w:val="000000"/>
          <w:shd w:val="clear" w:color="auto" w:fill="FFFFFF"/>
        </w:rPr>
        <w:t>             </w:t>
      </w:r>
      <w:hyperlink r:id="rId8" w:history="1">
        <w:r w:rsidRPr="00440C66">
          <w:rPr>
            <w:rStyle w:val="a3"/>
            <w:rFonts w:ascii="Times New Roman" w:hAnsi="Times New Roman" w:cs="Times New Roman"/>
            <w:color w:val="BD93EC"/>
            <w:u w:val="none"/>
            <w:shd w:val="clear" w:color="auto" w:fill="FFFFFF"/>
          </w:rPr>
          <w:t>www.spiektral.ru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770"/>
        <w:gridCol w:w="4148"/>
      </w:tblGrid>
      <w:tr w:rsidR="00BE4002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Корпус КТП</w:t>
            </w:r>
          </w:p>
        </w:tc>
        <w:tc>
          <w:tcPr>
            <w:tcW w:w="4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бетон           □ металл         □ сэндвич 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 xml:space="preserve">Количество </w:t>
            </w:r>
            <w:proofErr w:type="gramStart"/>
            <w:r>
              <w:t>силовых</w:t>
            </w:r>
            <w:proofErr w:type="gramEnd"/>
            <w:r>
              <w:t xml:space="preserve"> </w:t>
            </w:r>
            <w:proofErr w:type="spellStart"/>
            <w:r>
              <w:t>тр</w:t>
            </w:r>
            <w:proofErr w:type="spellEnd"/>
            <w:r>
              <w:t>-ров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1          2          3           4       др. кол-во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 xml:space="preserve">Мощность </w:t>
            </w:r>
            <w:proofErr w:type="spellStart"/>
            <w:r>
              <w:t>КТП</w:t>
            </w:r>
            <w:proofErr w:type="gramStart"/>
            <w:r>
              <w:t>,к</w:t>
            </w:r>
            <w:proofErr w:type="gramEnd"/>
            <w:r>
              <w:t>ВА</w:t>
            </w:r>
            <w:proofErr w:type="spellEnd"/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>25; 40; 63; 100; 160; 250; 400; 630; 1000;1250;1600;2500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Тип КТП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□ </w:t>
            </w:r>
            <w:r>
              <w:t xml:space="preserve">тупиковая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 проходная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Климатическое исполнение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                        </w:t>
            </w:r>
            <w:r>
              <w:t>У</w:t>
            </w:r>
            <w:proofErr w:type="gramStart"/>
            <w:r>
              <w:t>1</w:t>
            </w:r>
            <w:proofErr w:type="gramEnd"/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 xml:space="preserve">Номинальное напряжение стороны ВН; </w:t>
            </w:r>
            <w:proofErr w:type="spellStart"/>
            <w:r>
              <w:t>кВ</w:t>
            </w:r>
            <w:proofErr w:type="spellEnd"/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      □   </w:t>
            </w:r>
            <w:r>
              <w:t xml:space="preserve">6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 10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Тип трансформатора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                        </w:t>
            </w:r>
            <w:r>
              <w:t>ТМГ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>Схема и группа соединений обмоток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трансформатора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□   </w:t>
            </w:r>
            <w:r>
              <w:t>У/У</w:t>
            </w:r>
            <w:r>
              <w:rPr>
                <w:sz w:val="16"/>
                <w:szCs w:val="16"/>
              </w:rPr>
              <w:t>н</w:t>
            </w:r>
            <w:r>
              <w:t>-0</w:t>
            </w:r>
            <w:proofErr w:type="gramStart"/>
            <w:r>
              <w:t xml:space="preserve">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Д</w:t>
            </w:r>
            <w:proofErr w:type="gramEnd"/>
            <w:r>
              <w:t>/У</w:t>
            </w:r>
            <w:r>
              <w:rPr>
                <w:sz w:val="16"/>
                <w:szCs w:val="16"/>
              </w:rPr>
              <w:t>н</w:t>
            </w:r>
            <w:r>
              <w:t>-11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Ввод на стороне ВН*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□  </w:t>
            </w:r>
            <w:r>
              <w:t xml:space="preserve">воздушный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 кабельный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Тип вводного аппарата на стороне ВН*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□  </w:t>
            </w:r>
            <w:r>
              <w:t xml:space="preserve">разъединитель                                    </w:t>
            </w:r>
            <w:r>
              <w:rPr>
                <w:rFonts w:eastAsia="Liberation Serif" w:cs="Liberation Serif"/>
              </w:rPr>
              <w:t>□ вакуумный выключатель</w:t>
            </w:r>
            <w:r>
              <w:t xml:space="preserve">                                  </w:t>
            </w:r>
            <w:r>
              <w:rPr>
                <w:rFonts w:eastAsia="Liberation Serif" w:cs="Liberation Serif"/>
              </w:rPr>
              <w:t xml:space="preserve"> </w:t>
            </w:r>
            <w:r>
              <w:t xml:space="preserve">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</w:t>
            </w:r>
            <w:proofErr w:type="gramStart"/>
            <w:r>
              <w:t>выключатель</w:t>
            </w:r>
            <w:proofErr w:type="gramEnd"/>
            <w:r>
              <w:t xml:space="preserve"> нагрузки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>Тип линейных аппаратов на стороне ВН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(для проходных КТП)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выключатели нагрузки                         </w:t>
            </w:r>
            <w:r>
              <w:rPr>
                <w:rFonts w:eastAsia="Liberation Serif" w:cs="Liberation Serif"/>
              </w:rPr>
              <w:t>□ вакуумный выключатель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разъединители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 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 xml:space="preserve">Наличие разрядников/ограничителей перенапряжений на стороне ВН 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вентильные разрядники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ограничители перенапряжений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 xml:space="preserve">Номинальное напряжение стороны НН, </w:t>
            </w:r>
            <w:proofErr w:type="spellStart"/>
            <w:r>
              <w:t>кВ</w:t>
            </w:r>
            <w:proofErr w:type="spellEnd"/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                      </w:t>
            </w:r>
            <w:r>
              <w:t>0,4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Материал и сечение сборных шин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алюминий    □ медь                     мм</w:t>
            </w:r>
            <w:proofErr w:type="gramStart"/>
            <w:r>
              <w:rPr>
                <w:rFonts w:eastAsia="Liberation Serif" w:cs="Liberation Serif"/>
              </w:rPr>
              <w:t>2</w:t>
            </w:r>
            <w:proofErr w:type="gramEnd"/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Тип вводного аппарата на стороне НН*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автоматический выключатель стационарный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рубильник 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proofErr w:type="spellStart"/>
            <w:r>
              <w:t>рубильник+предохранитель</w:t>
            </w:r>
            <w:proofErr w:type="spellEnd"/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Вывод  на стороне 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воздушный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кабельный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воздушно-кабельный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Исполнение аппаратов на отходящих линиях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                                 </w:t>
            </w:r>
            <w:r>
              <w:t>0,4кВ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автоматические выключатели стационарные 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рубильник-предохранитель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 xml:space="preserve">Номинальные токи  отходящих линий </w:t>
            </w:r>
          </w:p>
          <w:p w:rsidR="00BE4002" w:rsidRDefault="00BE4002">
            <w:pPr>
              <w:pStyle w:val="a8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lastRenderedPageBreak/>
              <w:t>1-                              6-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lastRenderedPageBreak/>
              <w:t>2-                              7-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t>3-                              8-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t xml:space="preserve">4-                              9- 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t xml:space="preserve">5-                             </w:t>
            </w:r>
            <w:proofErr w:type="spellStart"/>
            <w:r>
              <w:t>др</w:t>
            </w:r>
            <w:proofErr w:type="gramStart"/>
            <w:r>
              <w:t>.к</w:t>
            </w:r>
            <w:proofErr w:type="gramEnd"/>
            <w:r>
              <w:t>ол</w:t>
            </w:r>
            <w:proofErr w:type="spellEnd"/>
            <w:r>
              <w:t>-во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19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Тип и ток аппарата секционирования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выключатель  автоматический               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разъединитель</w:t>
            </w:r>
            <w:proofErr w:type="gramStart"/>
            <w:r>
              <w:rPr>
                <w:rFonts w:eastAsia="Liberation Serif" w:cs="Liberation Serif"/>
              </w:rPr>
              <w:t xml:space="preserve">                      □□□□ А</w:t>
            </w:r>
            <w:proofErr w:type="gramEnd"/>
            <w:r>
              <w:rPr>
                <w:rFonts w:eastAsia="Liberation Serif" w:cs="Liberation Serif"/>
              </w:rPr>
              <w:t xml:space="preserve"> 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Наличие и ток фидера уличного освещения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да (16А; 25А; 32А)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21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 xml:space="preserve">Наличие ограничителей перенапряжений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стороне 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да  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Наличие приборов контроля и напряжения на вводе 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да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нет  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Наличие приборов контроля и напряжения</w:t>
            </w:r>
            <w:r>
              <w:rPr>
                <w:rFonts w:eastAsia="Liberation Serif" w:cs="Liberation Serif"/>
              </w:rPr>
              <w:t xml:space="preserve"> на отходящих линиях 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да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нет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>Наличие учета электроэнергии и марка счетчика на вводе НН</w:t>
            </w:r>
          </w:p>
          <w:p w:rsidR="00BE4002" w:rsidRDefault="00BE4002">
            <w:pPr>
              <w:pStyle w:val="a8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>активной энергии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□ активной и реактивной энергии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нет</w:t>
            </w:r>
            <w:r>
              <w:t xml:space="preserve">                            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Наличие учета электроэнергии и марка счетчика на отходящих линиях 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 активной энергии</w:t>
            </w:r>
          </w:p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 активной и реактивной энергии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□ нет </w:t>
            </w:r>
          </w:p>
        </w:tc>
      </w:tr>
      <w:tr w:rsidR="00BE400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eastAsia="Liberation Serif" w:cs="Liberation Serif"/>
              </w:rPr>
            </w:pPr>
            <w:r>
              <w:t>Наличие аппаратуры обогрева отсека РУНН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□ </w:t>
            </w:r>
            <w:r>
              <w:t xml:space="preserve">да                                  </w:t>
            </w:r>
            <w:r>
              <w:rPr>
                <w:rFonts w:eastAsia="Liberation Serif" w:cs="Liberation Serif"/>
              </w:rPr>
              <w:t>□ нет</w:t>
            </w:r>
            <w:r>
              <w:t xml:space="preserve"> </w:t>
            </w:r>
          </w:p>
        </w:tc>
      </w:tr>
      <w:tr w:rsidR="00BE4002">
        <w:trPr>
          <w:trHeight w:val="1272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02" w:rsidRDefault="00F12F4E">
            <w:pPr>
              <w:pStyle w:val="a8"/>
              <w:rPr>
                <w:rFonts w:hint="eastAsia"/>
              </w:rPr>
            </w:pPr>
            <w:r>
              <w:t>Конструктивные особенности и дополнительные требования:</w:t>
            </w:r>
          </w:p>
          <w:p w:rsidR="00BE4002" w:rsidRDefault="00F12F4E">
            <w:pPr>
              <w:pStyle w:val="a8"/>
              <w:rPr>
                <w:rFonts w:hint="eastAsia"/>
              </w:rPr>
            </w:pPr>
            <w:proofErr w:type="gramStart"/>
            <w:r>
              <w:t>(возможно исполнение КТП с техническими параметрами, отличающимися от предлагаемых в опросном листе, в том числе</w:t>
            </w:r>
            <w:proofErr w:type="gramEnd"/>
          </w:p>
          <w:p w:rsidR="00BE4002" w:rsidRDefault="00F12F4E">
            <w:pPr>
              <w:pStyle w:val="a8"/>
              <w:rPr>
                <w:rFonts w:hint="eastAsia"/>
              </w:rPr>
            </w:pPr>
            <w:r>
              <w:t>наличие автоматической / ручной конденсаторной установки; установка силового трансформатора другого типа и группы соединения обмоток; исполнение КТП  климатического исполнения УХЛ</w:t>
            </w:r>
            <w:proofErr w:type="gramStart"/>
            <w:r>
              <w:t>1</w:t>
            </w:r>
            <w:proofErr w:type="gramEnd"/>
            <w:r>
              <w:t xml:space="preserve"> и т.д.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02" w:rsidRDefault="00BE4002">
            <w:pPr>
              <w:pStyle w:val="a8"/>
              <w:snapToGrid w:val="0"/>
              <w:rPr>
                <w:rFonts w:hint="eastAsia"/>
              </w:rPr>
            </w:pPr>
          </w:p>
        </w:tc>
      </w:tr>
    </w:tbl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F12F4E">
      <w:pPr>
        <w:rPr>
          <w:rFonts w:hint="eastAsia"/>
        </w:rPr>
      </w:pPr>
      <w:r>
        <w:t>*Номинальные токи предохранителей ВН, вводного аппарата НН, трансформаторов тока-</w:t>
      </w:r>
    </w:p>
    <w:p w:rsidR="00BE4002" w:rsidRDefault="00F12F4E">
      <w:pPr>
        <w:rPr>
          <w:rFonts w:hint="eastAsia"/>
        </w:rPr>
      </w:pPr>
      <w:r>
        <w:t xml:space="preserve">в соответствии с номинальным током силового трансформатора. </w:t>
      </w: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</w:p>
    <w:p w:rsidR="00BE4002" w:rsidRDefault="00BE4002">
      <w:pPr>
        <w:rPr>
          <w:rFonts w:hint="eastAsia"/>
        </w:rPr>
      </w:pPr>
      <w:bookmarkStart w:id="0" w:name="_GoBack"/>
      <w:bookmarkEnd w:id="0"/>
    </w:p>
    <w:p w:rsidR="00BE4002" w:rsidRDefault="00BE4002">
      <w:pPr>
        <w:rPr>
          <w:rFonts w:hint="eastAsia"/>
        </w:rPr>
      </w:pPr>
    </w:p>
    <w:p w:rsidR="00F12F4E" w:rsidRDefault="00F12F4E">
      <w:pPr>
        <w:rPr>
          <w:rFonts w:hint="eastAsia"/>
        </w:rPr>
      </w:pPr>
      <w:r>
        <w:rPr>
          <w:rFonts w:eastAsia="Liberation Serif" w:cs="Liberation Serif"/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>Будем очень рады с Вами работать!</w:t>
      </w:r>
    </w:p>
    <w:sectPr w:rsidR="00F12F4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12F4E"/>
    <w:rsid w:val="00440C66"/>
    <w:rsid w:val="00BE4002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kt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spiektr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ara@spiektral.ru" TargetMode="External"/><Relationship Id="rId5" Type="http://schemas.openxmlformats.org/officeDocument/2006/relationships/hyperlink" Target="mailto:info@spiektr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86~1\AppData\Local\Temp\&#1086;&#1087;&#1088;&#1086;&#1089;&#1085;&#1080;&#1082;%201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опросник 1-2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Пирожков</cp:lastModifiedBy>
  <cp:revision>3</cp:revision>
  <cp:lastPrinted>2015-08-06T05:09:00Z</cp:lastPrinted>
  <dcterms:created xsi:type="dcterms:W3CDTF">2015-12-23T07:28:00Z</dcterms:created>
  <dcterms:modified xsi:type="dcterms:W3CDTF">2016-10-25T11:48:00Z</dcterms:modified>
</cp:coreProperties>
</file>